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righ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Θεσσαλονίκη, </w:t>
      </w:r>
      <w:r w:rsidDel="00000000" w:rsidR="00000000" w:rsidRPr="00000000">
        <w:rPr>
          <w:rFonts w:ascii="Lidl Font Pro" w:cs="Lidl Font Pro" w:eastAsia="Lidl Font Pro" w:hAnsi="Lidl Font Pro"/>
          <w:rtl w:val="0"/>
        </w:rPr>
        <w:t xml:space="preserve">02</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Lidl Font Pro" w:cs="Lidl Font Pro" w:eastAsia="Lidl Font Pro" w:hAnsi="Lidl Font Pro"/>
          <w:rtl w:val="0"/>
        </w:rPr>
        <w:t xml:space="preserve">06</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/202</w:t>
      </w:r>
      <w:r w:rsidDel="00000000" w:rsidR="00000000" w:rsidRPr="00000000">
        <w:rPr>
          <w:rFonts w:ascii="Lidl Font Pro" w:cs="Lidl Font Pro" w:eastAsia="Lidl Font Pro" w:hAnsi="Lidl Font Pro"/>
          <w:rtl w:val="0"/>
        </w:rPr>
        <w:t xml:space="preserve">6</w:t>
      </w:r>
      <w:r w:rsidDel="00000000" w:rsidR="00000000" w:rsidRPr="00000000">
        <w:rPr>
          <w:rtl w:val="0"/>
        </w:rPr>
      </w:r>
    </w:p>
    <w:p w:rsidR="00000000" w:rsidDel="00000000" w:rsidP="00000000" w:rsidRDefault="00000000" w:rsidRPr="00000000" w14:paraId="00000003">
      <w:pPr>
        <w:spacing w:after="120" w:before="280" w:lineRule="auto"/>
        <w:jc w:val="both"/>
        <w:rPr>
          <w:rFonts w:ascii="Lidl Font Pro" w:cs="Lidl Font Pro" w:eastAsia="Lidl Font Pro" w:hAnsi="Lidl Font Pro"/>
          <w:color w:val="000000"/>
        </w:rPr>
      </w:pPr>
      <w:bookmarkStart w:colFirst="0" w:colLast="0" w:name="_heading=h.eattt2y3go28" w:id="0"/>
      <w:bookmarkEnd w:id="0"/>
      <w:r w:rsidDel="00000000" w:rsidR="00000000" w:rsidRPr="00000000">
        <w:rPr>
          <w:rFonts w:ascii="Lidl Font Pro" w:cs="Lidl Font Pro" w:eastAsia="Lidl Font Pro" w:hAnsi="Lidl Font Pro"/>
          <w:b w:val="1"/>
          <w:bCs w:val="1"/>
          <w:color w:val="1f497d"/>
          <w:sz w:val="36"/>
          <w:szCs w:val="36"/>
          <w:rtl w:val="0"/>
        </w:rPr>
        <w:t xml:space="preserve">Επένδυση 1,9 εκατ. ευρώ για τον πλήρη εκσυγχρονισμό του καταστήματος της Lidl Ελλάς στην Αλεξανδρούπολη</w:t>
      </w:r>
      <w:r w:rsidDel="00000000" w:rsidR="00000000" w:rsidRPr="00000000">
        <w:rPr>
          <w:rtl w:val="0"/>
        </w:rPr>
      </w:r>
    </w:p>
    <w:p w:rsidR="00000000" w:rsidDel="00000000" w:rsidP="00000000" w:rsidRDefault="00000000" w:rsidRPr="00000000" w14:paraId="00000004">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Η </w:t>
      </w:r>
      <w:r w:rsidDel="00000000" w:rsidR="00000000" w:rsidRPr="00000000">
        <w:rPr>
          <w:rFonts w:ascii="Lidl Font Pro" w:cs="Lidl Font Pro" w:eastAsia="Lidl Font Pro" w:hAnsi="Lidl Font Pro"/>
          <w:b w:val="1"/>
          <w:bCs w:val="1"/>
          <w:rtl w:val="0"/>
        </w:rPr>
        <w:t xml:space="preserve">Lidl Ελλάς</w:t>
      </w:r>
      <w:r w:rsidDel="00000000" w:rsidR="00000000" w:rsidRPr="00000000">
        <w:rPr>
          <w:rFonts w:ascii="Lidl Font Pro" w:cs="Lidl Font Pro" w:eastAsia="Lidl Font Pro" w:hAnsi="Lidl Font Pro"/>
          <w:rtl w:val="0"/>
        </w:rPr>
        <w:t xml:space="preserve">, πιστή στη δέσμευσή της για διαρκή αναβάθμιση του δικτύου της και συνεχή βελτίωση της αγοραστικής εμπειρίας των πελατών της, ανακοινώνει την ολοκλήρωση των εργασιών επέκτασης και ριζικού εκσυγχρονισμού του καταστήματός της στην Αλεξανδρούπολη, στο </w:t>
      </w:r>
      <w:r w:rsidDel="00000000" w:rsidR="00000000" w:rsidRPr="00000000">
        <w:rPr>
          <w:rFonts w:ascii="Lidl Font Pro" w:cs="Lidl Font Pro" w:eastAsia="Lidl Font Pro" w:hAnsi="Lidl Font Pro"/>
          <w:b w:val="1"/>
          <w:bCs w:val="1"/>
          <w:rtl w:val="0"/>
        </w:rPr>
        <w:t xml:space="preserve">4ο χλμ. Ε.Ο. Αλεξανδρούπολης - Φερρών</w:t>
      </w:r>
      <w:r w:rsidDel="00000000" w:rsidR="00000000" w:rsidRPr="00000000">
        <w:rPr>
          <w:rFonts w:ascii="Lidl Font Pro" w:cs="Lidl Font Pro" w:eastAsia="Lidl Font Pro" w:hAnsi="Lidl Font Pro"/>
          <w:rtl w:val="0"/>
        </w:rPr>
        <w:t xml:space="preserve">.</w:t>
      </w:r>
    </w:p>
    <w:p w:rsidR="00000000" w:rsidDel="00000000" w:rsidP="00000000" w:rsidRDefault="00000000" w:rsidRPr="00000000" w14:paraId="00000005">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Η συνολική επένδυση ανήλθε σε </w:t>
      </w:r>
      <w:r w:rsidDel="00000000" w:rsidR="00000000" w:rsidRPr="00000000">
        <w:rPr>
          <w:rFonts w:ascii="Lidl Font Pro" w:cs="Lidl Font Pro" w:eastAsia="Lidl Font Pro" w:hAnsi="Lidl Font Pro"/>
          <w:b w:val="1"/>
          <w:bCs w:val="1"/>
          <w:rtl w:val="0"/>
        </w:rPr>
        <w:t xml:space="preserve">1.900.000€</w:t>
      </w:r>
      <w:r w:rsidDel="00000000" w:rsidR="00000000" w:rsidRPr="00000000">
        <w:rPr>
          <w:rFonts w:ascii="Lidl Font Pro" w:cs="Lidl Font Pro" w:eastAsia="Lidl Font Pro" w:hAnsi="Lidl Font Pro"/>
          <w:rtl w:val="0"/>
        </w:rPr>
        <w:t xml:space="preserve">, στοχεύοντας στη δημιουργία ενός σύγχρονου, λειτουργικού και φιλικού περιβάλλοντος που ανταποκρίνεται πλήρως στις ανάγκες των πελατών της ευρύτερης περιοχής.</w:t>
      </w:r>
    </w:p>
    <w:p w:rsidR="00000000" w:rsidDel="00000000" w:rsidP="00000000" w:rsidRDefault="00000000" w:rsidRPr="00000000" w14:paraId="00000006">
      <w:pPr>
        <w:keepNext w:val="0"/>
        <w:keepLines w:val="0"/>
        <w:spacing w:line="360" w:lineRule="auto"/>
        <w:jc w:val="both"/>
        <w:rPr>
          <w:rFonts w:ascii="Lidl Font Pro" w:cs="Lidl Font Pro" w:eastAsia="Lidl Font Pro" w:hAnsi="Lidl Font Pro"/>
          <w:b w:val="1"/>
          <w:bCs w:val="1"/>
        </w:rPr>
      </w:pPr>
      <w:r w:rsidDel="00000000" w:rsidR="00000000" w:rsidRPr="00000000">
        <w:rPr>
          <w:rFonts w:ascii="Lidl Font Pro" w:cs="Lidl Font Pro" w:eastAsia="Lidl Font Pro" w:hAnsi="Lidl Font Pro"/>
          <w:b w:val="1"/>
          <w:bCs w:val="1"/>
          <w:rtl w:val="0"/>
        </w:rPr>
        <w:t xml:space="preserve">Μεγαλύτερος χώρος πώλησης για άνετες αγορές</w:t>
      </w:r>
    </w:p>
    <w:p w:rsidR="00000000" w:rsidDel="00000000" w:rsidP="00000000" w:rsidRDefault="00000000" w:rsidRPr="00000000" w14:paraId="00000007">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Με την ολοκλήρωση του έργου, ο χώρος πώλησης του καταστήματος αυξήθηκε σημαντικά, από 1.186 τ.μ. σε </w:t>
      </w:r>
      <w:r w:rsidDel="00000000" w:rsidR="00000000" w:rsidRPr="00000000">
        <w:rPr>
          <w:rFonts w:ascii="Lidl Font Pro" w:cs="Lidl Font Pro" w:eastAsia="Lidl Font Pro" w:hAnsi="Lidl Font Pro"/>
          <w:b w:val="1"/>
          <w:bCs w:val="1"/>
          <w:rtl w:val="0"/>
        </w:rPr>
        <w:t xml:space="preserve">1.321 τ.μ.</w:t>
      </w:r>
      <w:r w:rsidDel="00000000" w:rsidR="00000000" w:rsidRPr="00000000">
        <w:rPr>
          <w:rFonts w:ascii="Lidl Font Pro" w:cs="Lidl Font Pro" w:eastAsia="Lidl Font Pro" w:hAnsi="Lidl Font Pro"/>
          <w:rtl w:val="0"/>
        </w:rPr>
        <w:t xml:space="preserve"> Η επέκταση αυτή επιτρέπει την ακόμα καλύτερη οργάνωση των προϊόντων, τη διεύρυνση της γκάμας και την άνετη περιήγηση των πελατών σε όλους τους τομείς του καταστήματος.</w:t>
      </w:r>
    </w:p>
    <w:p w:rsidR="00000000" w:rsidDel="00000000" w:rsidP="00000000" w:rsidRDefault="00000000" w:rsidRPr="00000000" w14:paraId="00000008">
      <w:pPr>
        <w:keepNext w:val="0"/>
        <w:keepLines w:val="0"/>
        <w:spacing w:line="360" w:lineRule="auto"/>
        <w:jc w:val="both"/>
        <w:rPr>
          <w:rFonts w:ascii="Lidl Font Pro" w:cs="Lidl Font Pro" w:eastAsia="Lidl Font Pro" w:hAnsi="Lidl Font Pro"/>
          <w:b w:val="1"/>
          <w:bCs w:val="1"/>
        </w:rPr>
      </w:pPr>
      <w:r w:rsidDel="00000000" w:rsidR="00000000" w:rsidRPr="00000000">
        <w:rPr>
          <w:rFonts w:ascii="Lidl Font Pro" w:cs="Lidl Font Pro" w:eastAsia="Lidl Font Pro" w:hAnsi="Lidl Font Pro"/>
          <w:b w:val="1"/>
          <w:bCs w:val="1"/>
          <w:rtl w:val="0"/>
        </w:rPr>
        <w:t xml:space="preserve">Καινοτομία και Ταχύτητα στην Εξυπηρέτηση</w:t>
      </w:r>
    </w:p>
    <w:p w:rsidR="00000000" w:rsidDel="00000000" w:rsidP="00000000" w:rsidRDefault="00000000" w:rsidRPr="00000000" w14:paraId="00000009">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Η </w:t>
      </w:r>
      <w:r w:rsidDel="00000000" w:rsidR="00000000" w:rsidRPr="00000000">
        <w:rPr>
          <w:rFonts w:ascii="Lidl Font Pro" w:cs="Lidl Font Pro" w:eastAsia="Lidl Font Pro" w:hAnsi="Lidl Font Pro"/>
          <w:b w:val="1"/>
          <w:bCs w:val="1"/>
          <w:rtl w:val="0"/>
        </w:rPr>
        <w:t xml:space="preserve">Lidl Ελλάς</w:t>
      </w:r>
      <w:r w:rsidDel="00000000" w:rsidR="00000000" w:rsidRPr="00000000">
        <w:rPr>
          <w:rFonts w:ascii="Lidl Font Pro" w:cs="Lidl Font Pro" w:eastAsia="Lidl Font Pro" w:hAnsi="Lidl Font Pro"/>
          <w:rtl w:val="0"/>
        </w:rPr>
        <w:t xml:space="preserve"> εισάγει νέες τεχνολογίες και υποδομές που έχουν ως στόχο τη διευκόλυνση της καθημερινότητας των καταναλωτών:</w:t>
      </w:r>
    </w:p>
    <w:p w:rsidR="00000000" w:rsidDel="00000000" w:rsidP="00000000" w:rsidRDefault="00000000" w:rsidRPr="00000000" w14:paraId="0000000A">
      <w:pPr>
        <w:numPr>
          <w:ilvl w:val="0"/>
          <w:numId w:val="1"/>
        </w:numPr>
        <w:spacing w:after="0" w:afterAutospacing="0" w:before="240" w:line="360" w:lineRule="auto"/>
        <w:ind w:left="720" w:hanging="360"/>
        <w:rPr>
          <w:rFonts w:ascii="Lidl Font Pro" w:cs="Lidl Font Pro" w:eastAsia="Lidl Font Pro" w:hAnsi="Lidl Font Pro"/>
        </w:rPr>
      </w:pPr>
      <w:r w:rsidDel="00000000" w:rsidR="00000000" w:rsidRPr="00000000">
        <w:rPr>
          <w:rFonts w:ascii="Lidl Font Pro" w:cs="Lidl Font Pro" w:eastAsia="Lidl Font Pro" w:hAnsi="Lidl Font Pro"/>
          <w:b w:val="1"/>
          <w:bCs w:val="1"/>
          <w:rtl w:val="0"/>
        </w:rPr>
        <w:t xml:space="preserve">Ψηφιακός Μετασχηματισμός στα Ταμεία:</w:t>
      </w:r>
      <w:r w:rsidDel="00000000" w:rsidR="00000000" w:rsidRPr="00000000">
        <w:rPr>
          <w:rFonts w:ascii="Lidl Font Pro" w:cs="Lidl Font Pro" w:eastAsia="Lidl Font Pro" w:hAnsi="Lidl Font Pro"/>
          <w:rtl w:val="0"/>
        </w:rPr>
        <w:t xml:space="preserve"> Το κατάστημα διαθέτει πλέον συνολικά 11 σημεία εξυπηρέτησης, εκ των οποίων τα </w:t>
      </w:r>
      <w:r w:rsidDel="00000000" w:rsidR="00000000" w:rsidRPr="00000000">
        <w:rPr>
          <w:rFonts w:ascii="Lidl Font Pro" w:cs="Lidl Font Pro" w:eastAsia="Lidl Font Pro" w:hAnsi="Lidl Font Pro"/>
          <w:b w:val="1"/>
          <w:bCs w:val="1"/>
          <w:rtl w:val="0"/>
        </w:rPr>
        <w:t xml:space="preserve">5 είναι παραδοσιακά ταμεία και τα 6 είναι self-checkout ταμεία</w:t>
      </w:r>
      <w:r w:rsidDel="00000000" w:rsidR="00000000" w:rsidRPr="00000000">
        <w:rPr>
          <w:rFonts w:ascii="Lidl Font Pro" w:cs="Lidl Font Pro" w:eastAsia="Lidl Font Pro" w:hAnsi="Lidl Font Pro"/>
          <w:rtl w:val="0"/>
        </w:rPr>
        <w:t xml:space="preserve">. Η προσθήκη των self-checkout ταμείων αποτελεί σημαντική καινοτομία, προσφέροντας ταχύτητα και αυτονομία στις συναλλαγές, μειώνοντας δραστικά τον χρόνο αναμονής.</w:t>
      </w:r>
    </w:p>
    <w:p w:rsidR="00000000" w:rsidDel="00000000" w:rsidP="00000000" w:rsidRDefault="00000000" w:rsidRPr="00000000" w14:paraId="0000000B">
      <w:pPr>
        <w:numPr>
          <w:ilvl w:val="0"/>
          <w:numId w:val="1"/>
        </w:numPr>
        <w:spacing w:after="240" w:before="0" w:beforeAutospacing="0" w:line="360" w:lineRule="auto"/>
        <w:ind w:left="720" w:hanging="360"/>
        <w:rPr>
          <w:rFonts w:ascii="Lidl Font Pro" w:cs="Lidl Font Pro" w:eastAsia="Lidl Font Pro" w:hAnsi="Lidl Font Pro"/>
        </w:rPr>
      </w:pPr>
      <w:r w:rsidDel="00000000" w:rsidR="00000000" w:rsidRPr="00000000">
        <w:rPr>
          <w:rFonts w:ascii="Lidl Font Pro" w:cs="Lidl Font Pro" w:eastAsia="Lidl Font Pro" w:hAnsi="Lidl Font Pro"/>
          <w:b w:val="1"/>
          <w:bCs w:val="1"/>
          <w:rtl w:val="0"/>
        </w:rPr>
        <w:t xml:space="preserve">Άνεση Στάθμευσης:</w:t>
      </w:r>
      <w:r w:rsidDel="00000000" w:rsidR="00000000" w:rsidRPr="00000000">
        <w:rPr>
          <w:rFonts w:ascii="Lidl Font Pro" w:cs="Lidl Font Pro" w:eastAsia="Lidl Font Pro" w:hAnsi="Lidl Font Pro"/>
          <w:rtl w:val="0"/>
        </w:rPr>
        <w:t xml:space="preserve"> Οι επισκέπτες έχουν στη διάθεσή τους </w:t>
      </w:r>
      <w:r w:rsidDel="00000000" w:rsidR="00000000" w:rsidRPr="00000000">
        <w:rPr>
          <w:rFonts w:ascii="Lidl Font Pro" w:cs="Lidl Font Pro" w:eastAsia="Lidl Font Pro" w:hAnsi="Lidl Font Pro"/>
          <w:b w:val="1"/>
          <w:bCs w:val="1"/>
          <w:rtl w:val="0"/>
        </w:rPr>
        <w:t xml:space="preserve">184 θέσεις στάθμευσης</w:t>
      </w:r>
      <w:r w:rsidDel="00000000" w:rsidR="00000000" w:rsidRPr="00000000">
        <w:rPr>
          <w:rFonts w:ascii="Lidl Font Pro" w:cs="Lidl Font Pro" w:eastAsia="Lidl Font Pro" w:hAnsi="Lidl Font Pro"/>
          <w:rtl w:val="0"/>
        </w:rPr>
        <w:t xml:space="preserve">, διασφαλίζοντας εύκολη και γρήγορη πρόσβαση στο κατάστημα ακόμα και σε ώρες αιχμής.</w:t>
      </w:r>
    </w:p>
    <w:p w:rsidR="00000000" w:rsidDel="00000000" w:rsidP="00000000" w:rsidRDefault="00000000" w:rsidRPr="00000000" w14:paraId="0000000C">
      <w:pPr>
        <w:keepNext w:val="0"/>
        <w:keepLines w:val="0"/>
        <w:spacing w:line="360" w:lineRule="auto"/>
        <w:jc w:val="both"/>
        <w:rPr>
          <w:rFonts w:ascii="Lidl Font Pro" w:cs="Lidl Font Pro" w:eastAsia="Lidl Font Pro" w:hAnsi="Lidl Font Pro"/>
          <w:b w:val="1"/>
          <w:bCs w:val="1"/>
        </w:rPr>
      </w:pPr>
      <w:r w:rsidDel="00000000" w:rsidR="00000000" w:rsidRPr="00000000">
        <w:rPr>
          <w:rFonts w:ascii="Lidl Font Pro" w:cs="Lidl Font Pro" w:eastAsia="Lidl Font Pro" w:hAnsi="Lidl Font Pro"/>
          <w:b w:val="1"/>
          <w:bCs w:val="1"/>
          <w:rtl w:val="0"/>
        </w:rPr>
        <w:t xml:space="preserve">Προσανατολισμός στη Βιωσιμότητα</w:t>
      </w:r>
    </w:p>
    <w:p w:rsidR="00000000" w:rsidDel="00000000" w:rsidP="00000000" w:rsidRDefault="00000000" w:rsidRPr="00000000" w14:paraId="0000000D">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Στο πλαίσιο της περιβαλλοντικής στρατηγικής της εταιρείας, ο εκσυγχρονισμός του καταστήματος θα ολοκληρωθεί αμέσως μετά το καλοκαίρι με την </w:t>
      </w:r>
      <w:r w:rsidDel="00000000" w:rsidR="00000000" w:rsidRPr="00000000">
        <w:rPr>
          <w:rFonts w:ascii="Lidl Font Pro" w:cs="Lidl Font Pro" w:eastAsia="Lidl Font Pro" w:hAnsi="Lidl Font Pro"/>
          <w:b w:val="1"/>
          <w:bCs w:val="1"/>
          <w:rtl w:val="0"/>
        </w:rPr>
        <w:t xml:space="preserve">τοποθέτηση σταθμών φόρτισης ηλεκτρικών οχημάτων (Ι.Χ.)</w:t>
      </w:r>
      <w:r w:rsidDel="00000000" w:rsidR="00000000" w:rsidRPr="00000000">
        <w:rPr>
          <w:rFonts w:ascii="Lidl Font Pro" w:cs="Lidl Font Pro" w:eastAsia="Lidl Font Pro" w:hAnsi="Lidl Font Pro"/>
          <w:rtl w:val="0"/>
        </w:rPr>
        <w:t xml:space="preserve">, προωθώντας την πράσινη κινητικότητα και προσφέροντας προστιθέμενη αξία στους κατόχους ηλεκτροκίνητων αυτοκινήτων.</w:t>
      </w:r>
    </w:p>
    <w:p w:rsidR="00000000" w:rsidDel="00000000" w:rsidP="00000000" w:rsidRDefault="00000000" w:rsidRPr="00000000" w14:paraId="0000000E">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Με το ανανεωμένο αυτό κατάστημα, η </w:t>
      </w:r>
      <w:r w:rsidDel="00000000" w:rsidR="00000000" w:rsidRPr="00000000">
        <w:rPr>
          <w:rFonts w:ascii="Lidl Font Pro" w:cs="Lidl Font Pro" w:eastAsia="Lidl Font Pro" w:hAnsi="Lidl Font Pro"/>
          <w:b w:val="1"/>
          <w:bCs w:val="1"/>
          <w:rtl w:val="0"/>
        </w:rPr>
        <w:t xml:space="preserve">Lidl Ελλάς </w:t>
      </w:r>
      <w:r w:rsidDel="00000000" w:rsidR="00000000" w:rsidRPr="00000000">
        <w:rPr>
          <w:rFonts w:ascii="Lidl Font Pro" w:cs="Lidl Font Pro" w:eastAsia="Lidl Font Pro" w:hAnsi="Lidl Font Pro"/>
          <w:rtl w:val="0"/>
        </w:rPr>
        <w:t xml:space="preserve">επιβεβαιώνει την ηγετική της θέση στον κλάδο του λιανεμπορίου, επενδύοντας σταθερά στην ποιότητα, την καινοτομία και την ουσιαστική στήριξη της τοπικής οικονομίας της Αλεξανδρούπολης.</w:t>
      </w:r>
    </w:p>
    <w:p w:rsidR="00000000" w:rsidDel="00000000" w:rsidP="00000000" w:rsidRDefault="00000000" w:rsidRPr="00000000" w14:paraId="0000000F">
      <w:pPr>
        <w:spacing w:after="120" w:line="360" w:lineRule="auto"/>
        <w:jc w:val="both"/>
        <w:rPr>
          <w:rFonts w:ascii="Lidl Font Pro" w:cs="Lidl Font Pro" w:eastAsia="Lidl Font Pro" w:hAnsi="Lidl Font Pro"/>
          <w:b w:val="1"/>
          <w:bCs w:val="1"/>
          <w:color w:val="000000"/>
        </w:rPr>
      </w:pPr>
      <w:r w:rsidDel="00000000" w:rsidR="00000000" w:rsidRPr="00000000">
        <w:rPr>
          <w:rtl w:val="0"/>
        </w:rPr>
      </w:r>
    </w:p>
    <w:p w:rsidR="00000000" w:rsidDel="00000000" w:rsidP="00000000" w:rsidRDefault="00000000" w:rsidRPr="00000000" w14:paraId="00000010">
      <w:pPr>
        <w:spacing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b w:val="1"/>
          <w:bCs w:val="1"/>
          <w:color w:val="1f497d"/>
          <w:rtl w:val="0"/>
        </w:rPr>
        <w:t xml:space="preserve">Επισκεφθείτε τη Lidl Ελλάς και στα:</w:t>
      </w:r>
      <w:r w:rsidDel="00000000" w:rsidR="00000000" w:rsidRPr="00000000">
        <w:rPr>
          <w:rtl w:val="0"/>
        </w:rPr>
      </w:r>
    </w:p>
    <w:p w:rsidR="00000000" w:rsidDel="00000000" w:rsidP="00000000" w:rsidRDefault="00000000" w:rsidRPr="00000000" w14:paraId="00000011">
      <w:pPr>
        <w:spacing w:after="0" w:lineRule="auto"/>
        <w:jc w:val="both"/>
        <w:rPr>
          <w:rFonts w:ascii="Lidl Font Pro" w:cs="Lidl Font Pro" w:eastAsia="Lidl Font Pro" w:hAnsi="Lidl Font Pro"/>
          <w:b w:val="1"/>
          <w:bCs w:val="1"/>
          <w:color w:val="1f497d"/>
        </w:rPr>
      </w:pPr>
      <w:hyperlink r:id="rId7">
        <w:r w:rsidDel="00000000" w:rsidR="00000000" w:rsidRPr="00000000">
          <w:rPr>
            <w:rFonts w:ascii="Lidl Font Pro" w:cs="Lidl Font Pro" w:eastAsia="Lidl Font Pro" w:hAnsi="Lidl Font Pro"/>
            <w:b w:val="1"/>
            <w:bCs w:val="1"/>
            <w:color w:val="1f497d"/>
            <w:rtl w:val="0"/>
          </w:rPr>
          <w:t xml:space="preserve">corporate.lidl.gr</w:t>
        </w:r>
      </w:hyperlink>
      <w:r w:rsidDel="00000000" w:rsidR="00000000" w:rsidRPr="00000000">
        <w:rPr>
          <w:rtl w:val="0"/>
        </w:rPr>
      </w:r>
    </w:p>
    <w:p w:rsidR="00000000" w:rsidDel="00000000" w:rsidP="00000000" w:rsidRDefault="00000000" w:rsidRPr="00000000" w14:paraId="00000012">
      <w:pPr>
        <w:spacing w:after="0" w:lineRule="auto"/>
        <w:jc w:val="both"/>
        <w:rPr>
          <w:rFonts w:ascii="Lidl Font Pro" w:cs="Lidl Font Pro" w:eastAsia="Lidl Font Pro" w:hAnsi="Lidl Font Pro"/>
          <w:b w:val="1"/>
          <w:bCs w:val="1"/>
          <w:color w:val="1f497d"/>
        </w:rPr>
      </w:pPr>
      <w:hyperlink r:id="rId8">
        <w:r w:rsidDel="00000000" w:rsidR="00000000" w:rsidRPr="00000000">
          <w:rPr>
            <w:rFonts w:ascii="Lidl Font Pro" w:cs="Lidl Font Pro" w:eastAsia="Lidl Font Pro" w:hAnsi="Lidl Font Pro"/>
            <w:b w:val="1"/>
            <w:bCs w:val="1"/>
            <w:color w:val="1f497d"/>
            <w:rtl w:val="0"/>
          </w:rPr>
          <w:t xml:space="preserve">linkedin.com/company/lidl-hellas</w:t>
        </w:r>
      </w:hyperlink>
      <w:r w:rsidDel="00000000" w:rsidR="00000000" w:rsidRPr="00000000">
        <w:rPr>
          <w:rtl w:val="0"/>
        </w:rPr>
      </w:r>
    </w:p>
    <w:p w:rsidR="00000000" w:rsidDel="00000000" w:rsidP="00000000" w:rsidRDefault="00000000" w:rsidRPr="00000000" w14:paraId="00000013">
      <w:pPr>
        <w:spacing w:after="0" w:lineRule="auto"/>
        <w:jc w:val="both"/>
        <w:rPr>
          <w:rFonts w:ascii="Lidl Font Pro" w:cs="Lidl Font Pro" w:eastAsia="Lidl Font Pro" w:hAnsi="Lidl Font Pro"/>
          <w:b w:val="1"/>
          <w:bCs w:val="1"/>
          <w:color w:val="1f497d"/>
        </w:rPr>
      </w:pPr>
      <w:hyperlink r:id="rId9">
        <w:r w:rsidDel="00000000" w:rsidR="00000000" w:rsidRPr="00000000">
          <w:rPr>
            <w:rFonts w:ascii="Lidl Font Pro" w:cs="Lidl Font Pro" w:eastAsia="Lidl Font Pro" w:hAnsi="Lidl Font Pro"/>
            <w:b w:val="1"/>
            <w:bCs w:val="1"/>
            <w:color w:val="1f497d"/>
            <w:rtl w:val="0"/>
          </w:rPr>
          <w:t xml:space="preserve">facebook.com/lidlgr</w:t>
        </w:r>
      </w:hyperlink>
      <w:r w:rsidDel="00000000" w:rsidR="00000000" w:rsidRPr="00000000">
        <w:rPr>
          <w:rtl w:val="0"/>
        </w:rPr>
      </w:r>
    </w:p>
    <w:p w:rsidR="00000000" w:rsidDel="00000000" w:rsidP="00000000" w:rsidRDefault="00000000" w:rsidRPr="00000000" w14:paraId="00000014">
      <w:pPr>
        <w:spacing w:after="0" w:lineRule="auto"/>
        <w:jc w:val="both"/>
        <w:rPr>
          <w:rFonts w:ascii="Lidl Font Pro" w:cs="Lidl Font Pro" w:eastAsia="Lidl Font Pro" w:hAnsi="Lidl Font Pro"/>
          <w:b w:val="1"/>
          <w:bCs w:val="1"/>
          <w:color w:val="1f497d"/>
        </w:rPr>
      </w:pPr>
      <w:hyperlink r:id="rId10">
        <w:r w:rsidDel="00000000" w:rsidR="00000000" w:rsidRPr="00000000">
          <w:rPr>
            <w:rFonts w:ascii="Lidl Font Pro" w:cs="Lidl Font Pro" w:eastAsia="Lidl Font Pro" w:hAnsi="Lidl Font Pro"/>
            <w:b w:val="1"/>
            <w:bCs w:val="1"/>
            <w:color w:val="1f497d"/>
            <w:rtl w:val="0"/>
          </w:rPr>
          <w:t xml:space="preserve">instagram.com/lidl_hellas</w:t>
        </w:r>
      </w:hyperlink>
      <w:r w:rsidDel="00000000" w:rsidR="00000000" w:rsidRPr="00000000">
        <w:rPr>
          <w:rtl w:val="0"/>
        </w:rPr>
      </w:r>
    </w:p>
    <w:p w:rsidR="00000000" w:rsidDel="00000000" w:rsidP="00000000" w:rsidRDefault="00000000" w:rsidRPr="00000000" w14:paraId="00000015">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youtube.com/lidlhellas</w:t>
      </w:r>
    </w:p>
    <w:p w:rsidR="00000000" w:rsidDel="00000000" w:rsidP="00000000" w:rsidRDefault="00000000" w:rsidRPr="00000000" w14:paraId="00000016">
      <w:pPr>
        <w:spacing w:after="0" w:lineRule="auto"/>
        <w:jc w:val="both"/>
        <w:rPr>
          <w:rFonts w:ascii="Lidl Font Pro" w:cs="Lidl Font Pro" w:eastAsia="Lidl Font Pro" w:hAnsi="Lidl Font Pro"/>
          <w:b w:val="1"/>
          <w:bCs w:val="1"/>
          <w:color w:val="1f497d"/>
        </w:rPr>
      </w:pPr>
      <w:r w:rsidDel="00000000" w:rsidR="00000000" w:rsidRPr="00000000">
        <w:fldChar w:fldCharType="begin"/>
        <w:instrText xml:space="preserve"> HYPERLINK "https://www.tiktok.com/@lidlhellas?lang=en" </w:instrText>
        <w:fldChar w:fldCharType="separate"/>
      </w:r>
      <w:r w:rsidDel="00000000" w:rsidR="00000000" w:rsidRPr="00000000">
        <w:rPr>
          <w:rFonts w:ascii="Lidl Font Pro" w:cs="Lidl Font Pro" w:eastAsia="Lidl Font Pro" w:hAnsi="Lidl Font Pro"/>
          <w:b w:val="1"/>
          <w:bCs w:val="1"/>
          <w:color w:val="1f497d"/>
          <w:rtl w:val="0"/>
        </w:rPr>
        <w:t xml:space="preserve">tiktok.com/@lidlhellas</w:t>
      </w:r>
    </w:p>
    <w:p w:rsidR="00000000" w:rsidDel="00000000" w:rsidP="00000000" w:rsidRDefault="00000000" w:rsidRPr="00000000" w14:paraId="00000017">
      <w:pPr>
        <w:spacing w:after="0" w:lineRule="auto"/>
        <w:jc w:val="both"/>
        <w:rPr>
          <w:rFonts w:ascii="Lidl Font Pro" w:cs="Lidl Font Pro" w:eastAsia="Lidl Font Pro" w:hAnsi="Lidl Font Pro"/>
          <w:b w:val="1"/>
          <w:bCs w:val="1"/>
          <w:color w:val="1f497d"/>
        </w:rPr>
      </w:pPr>
      <w:r w:rsidDel="00000000" w:rsidR="00000000" w:rsidRPr="00000000">
        <w:fldChar w:fldCharType="end"/>
      </w:r>
      <w:r w:rsidDel="00000000" w:rsidR="00000000" w:rsidRPr="00000000">
        <w:rPr>
          <w:rtl w:val="0"/>
        </w:rPr>
      </w:r>
    </w:p>
    <w:p w:rsidR="00000000" w:rsidDel="00000000" w:rsidP="00000000" w:rsidRDefault="00000000" w:rsidRPr="00000000" w14:paraId="00000018">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9">
      <w:pPr>
        <w:spacing w:after="0" w:lineRule="auto"/>
        <w:jc w:val="both"/>
        <w:rPr>
          <w:rFonts w:ascii="Lidl Font Pro" w:cs="Lidl Font Pro" w:eastAsia="Lidl Font Pro" w:hAnsi="Lidl Font Pro"/>
          <w:b w:val="1"/>
          <w:bCs w:val="1"/>
          <w:color w:val="1f497d"/>
        </w:rPr>
      </w:pPr>
      <w:r w:rsidDel="00000000" w:rsidR="00000000" w:rsidRPr="00000000">
        <w:rPr>
          <w:rtl w:val="0"/>
        </w:rPr>
      </w:r>
    </w:p>
    <w:sectPr>
      <w:headerReference r:id="rId11" w:type="default"/>
      <w:footerReference r:id="rId12" w:type="default"/>
      <w:pgSz w:h="16838" w:w="11906" w:orient="portrait"/>
      <w:pgMar w:bottom="1531" w:top="2070" w:left="1797" w:right="1559" w:header="709" w:footer="119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Georgia"/>
  <w:font w:name="Lidl Font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-167956</wp:posOffset>
              </wp:positionH>
              <wp:positionV relativeFrom="paragraph">
                <wp:posOffset>9934893</wp:posOffset>
              </wp:positionV>
              <wp:extent cx="5377053" cy="878205"/>
              <wp:effectExtent b="0" l="0" r="0" t="0"/>
              <wp:wrapSquare wrapText="bothSides" distB="0" distT="0" distL="114300" distR="114300"/>
              <wp:docPr id="2" name=""/>
              <a:graphic>
                <a:graphicData uri="http://schemas.microsoft.com/office/word/2010/wordprocessingShape">
                  <wps:wsp>
                    <wps:cNvSpPr/>
                    <wps:cNvPr id="3" name="Shape 3"/>
                    <wps:spPr>
                      <a:xfrm>
                        <a:off x="2662236" y="3345660"/>
                        <a:ext cx="5367528" cy="86868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-167956</wp:posOffset>
              </wp:positionH>
              <wp:positionV relativeFrom="paragraph">
                <wp:posOffset>9934893</wp:posOffset>
              </wp:positionV>
              <wp:extent cx="5377053" cy="878205"/>
              <wp:effectExtent b="0" l="0" r="0" t="0"/>
              <wp:wrapSquare wrapText="bothSides" distB="0" distT="0" distL="114300" distR="114300"/>
              <wp:docPr id="2"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5377053" cy="87820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-1123949</wp:posOffset>
          </wp:positionH>
          <wp:positionV relativeFrom="paragraph">
            <wp:posOffset>1403350</wp:posOffset>
          </wp:positionV>
          <wp:extent cx="7534275" cy="813435"/>
          <wp:effectExtent b="0" l="0" r="0" t="0"/>
          <wp:wrapSquare wrapText="bothSides" distB="0" distT="0" distL="114300" distR="114300"/>
          <wp:docPr id="5"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534275" cy="813435"/>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-4761</wp:posOffset>
              </wp:positionH>
              <wp:positionV relativeFrom="paragraph">
                <wp:posOffset>9735850</wp:posOffset>
              </wp:positionV>
              <wp:extent cx="6410325" cy="641985"/>
              <wp:effectExtent b="0" l="0" r="0" t="0"/>
              <wp:wrapSquare wrapText="bothSides" distB="0" distT="0" distL="114300" distR="114300"/>
              <wp:docPr id="3" name=""/>
              <a:graphic>
                <a:graphicData uri="http://schemas.microsoft.com/office/word/2010/wordprocessingShape">
                  <wps:wsp>
                    <wps:cNvSpPr/>
                    <wps:cNvPr id="4" name="Shape 4"/>
                    <wps:spPr>
                      <a:xfrm>
                        <a:off x="2145600" y="3463770"/>
                        <a:ext cx="6400800" cy="63246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t xml:space="preserve">Lidl Ελλάς · Τομέας Εταιρικών Υποθέσεων &amp; Βιωσιμότητας</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r>
                          <w:r w:rsidDel="00000000" w:rsidR="00000000" w:rsidRPr="00000000">
                            <w:rPr>
                              <w:rFonts w:ascii="Lidl Font Pro" w:cs="Lidl Font Pro" w:eastAsia="Lidl Font Pro" w:hAnsi="Lidl Font Pro"/>
                              <w:b w:val="0"/>
                              <w:i w:val="0"/>
                              <w:smallCaps w:val="0"/>
                              <w:strike w:val="0"/>
                              <w:color w:val="000000"/>
                              <w:sz w:val="22"/>
                              <w:vertAlign w:val="baseline"/>
                            </w:rPr>
                            <w:t xml:space="preserve">Ο.Τ. 31, ΔΑ 13, Τ.Θ. 1032, Τ.Κ. 57 022 Σίνδος · +30 2310 490700 · press@lidl.gr</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0"/>
                              <w:i w:val="0"/>
                              <w:smallCaps w:val="0"/>
                              <w:strike w:val="0"/>
                              <w:color w:val="000000"/>
                              <w:sz w:val="22"/>
                              <w:vertAlign w:val="baseline"/>
                            </w:rPr>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-4761</wp:posOffset>
              </wp:positionH>
              <wp:positionV relativeFrom="paragraph">
                <wp:posOffset>9735850</wp:posOffset>
              </wp:positionV>
              <wp:extent cx="6410325" cy="641985"/>
              <wp:effectExtent b="0" l="0" r="0" t="0"/>
              <wp:wrapSquare wrapText="bothSides" distB="0" distT="0" distL="114300" distR="114300"/>
              <wp:docPr id="3"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6410325" cy="64198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792855" cy="793331"/>
          <wp:effectExtent b="0" l="0" r="0" t="0"/>
          <wp:docPr id="4"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92855" cy="793331"/>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1" name=""/>
              <a:graphic>
                <a:graphicData uri="http://schemas.microsoft.com/office/word/2010/wordprocessingShape">
                  <wps:wsp>
                    <wps:cNvSpPr/>
                    <wps:cNvPr id="2" name="Shape 2"/>
                    <wps:spPr>
                      <a:xfrm>
                        <a:off x="3855020" y="3638395"/>
                        <a:ext cx="2981960" cy="283210"/>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1f497d"/>
                              <w:sz w:val="38"/>
                              <w:vertAlign w:val="baseline"/>
                            </w:rPr>
                            <w:t xml:space="preserve">Δελτίο Τύπου</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1"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2991485" cy="292735"/>
                      </a:xfrm>
                      <a:prstGeom prst="rect"/>
                      <a:ln/>
                    </pic:spPr>
                  </pic:pic>
                </a:graphicData>
              </a:graphic>
            </wp:anchor>
          </w:drawing>
        </mc:Fallback>
      </mc:AlternateConten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spacing w:line="240" w:lineRule="auto"/>
    </w:pPr>
    <w:rPr>
      <w:rFonts w:ascii="Times New Roman" w:cs="Times New Roman" w:eastAsia="Times New Roman" w:hAnsi="Times New Roman"/>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https://www.instagram.com/lidl_hellas/" TargetMode="External"/><Relationship Id="rId12" Type="http://schemas.openxmlformats.org/officeDocument/2006/relationships/footer" Target="footer1.xml"/><Relationship Id="rId9" Type="http://schemas.openxmlformats.org/officeDocument/2006/relationships/hyperlink" Target="http://www.facebook.com/lidlgr/"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corporate.lidl-hellas.gr/" TargetMode="External"/><Relationship Id="rId8" Type="http://schemas.openxmlformats.org/officeDocument/2006/relationships/hyperlink" Target="http://www.linkedin.com/company/lidl-hella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idlFontPro-regular.ttf"/><Relationship Id="rId2" Type="http://schemas.openxmlformats.org/officeDocument/2006/relationships/font" Target="fonts/LidlFontPro-bold.ttf"/><Relationship Id="rId3" Type="http://schemas.openxmlformats.org/officeDocument/2006/relationships/font" Target="fonts/LidlFontPro-italic.ttf"/><Relationship Id="rId4" Type="http://schemas.openxmlformats.org/officeDocument/2006/relationships/font" Target="fonts/LidlFontPro-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xns6zRUBGLzI8/sKD4N4C2fK7g==">CgMxLjAyDmguZWF0dHQyeTNnbzI4OAByITE3UmJxS21HNzNLT3cxSk5nU1R4MTQxdUZiOVNiN1hRTQ==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